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52" w:rsidRPr="00B16B16" w:rsidRDefault="00396E52" w:rsidP="00396E52">
      <w:pPr>
        <w:jc w:val="center"/>
        <w:rPr>
          <w:b/>
        </w:rPr>
      </w:pPr>
      <w:r w:rsidRPr="00B16B16">
        <w:rPr>
          <w:b/>
        </w:rPr>
        <w:t>Научно-образовательный центр «Информационная безопасность»</w:t>
      </w:r>
    </w:p>
    <w:p w:rsidR="00396E52" w:rsidRPr="00F53920" w:rsidRDefault="00396E52" w:rsidP="00396E52">
      <w:pPr>
        <w:jc w:val="center"/>
        <w:rPr>
          <w:b/>
        </w:rPr>
      </w:pPr>
      <w:r w:rsidRPr="00F53920">
        <w:rPr>
          <w:b/>
          <w:bCs/>
        </w:rPr>
        <w:t>КОММЕРЧЕСКОЕ ПРЕДЛОЖЕНИЕ</w:t>
      </w:r>
    </w:p>
    <w:p w:rsidR="00396E52" w:rsidRPr="00B16B16" w:rsidRDefault="00396E52" w:rsidP="00396E52">
      <w:pPr>
        <w:ind w:firstLine="708"/>
        <w:jc w:val="both"/>
        <w:rPr>
          <w:b/>
        </w:rPr>
      </w:pPr>
      <w:r w:rsidRPr="00B16B16">
        <w:rPr>
          <w:rFonts w:eastAsia="Arial Unicode MS"/>
          <w:b/>
        </w:rPr>
        <w:t>По повышению квалификации руководителей, руководителей служб безопасности, заместителей руководителей организаций, ответственных за защиту сведений, составляющих государственную тайну, руководителей структурных подразделений по защите государственной тайны, специалистов режима и секретного делопроизводства организаций по вопросам защиты информации, составляющей государственную тайну, по программе дополнительного профессионального образования «Защита госуд</w:t>
      </w:r>
      <w:r w:rsidR="002F715F">
        <w:rPr>
          <w:rFonts w:eastAsia="Arial Unicode MS"/>
          <w:b/>
        </w:rPr>
        <w:t>арственной тайны» (72 часа) и «Ведение секретного делопроизводства</w:t>
      </w:r>
      <w:r w:rsidRPr="00B16B16">
        <w:rPr>
          <w:rFonts w:eastAsia="Arial Unicode MS"/>
          <w:b/>
        </w:rPr>
        <w:t>» (40 часов).</w:t>
      </w:r>
    </w:p>
    <w:p w:rsidR="00396E52" w:rsidRPr="00B16B16" w:rsidRDefault="00396E52" w:rsidP="00396E52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sz w:val="22"/>
          <w:szCs w:val="22"/>
        </w:rPr>
      </w:pPr>
      <w:r w:rsidRPr="00B16B16">
        <w:rPr>
          <w:rFonts w:ascii="Times New Roman" w:hAnsi="Times New Roman"/>
          <w:sz w:val="22"/>
          <w:szCs w:val="22"/>
        </w:rPr>
        <w:t xml:space="preserve">ФГАОУ ВО «СПбПУ» </w:t>
      </w:r>
      <w:r w:rsidRPr="007B3ADA">
        <w:rPr>
          <w:rFonts w:ascii="Times New Roman" w:hAnsi="Times New Roman" w:cs="Times New Roman"/>
          <w:sz w:val="22"/>
          <w:szCs w:val="22"/>
        </w:rPr>
        <w:t xml:space="preserve">имеет </w:t>
      </w:r>
      <w:r w:rsidR="007B3ADA" w:rsidRPr="007B3ADA">
        <w:rPr>
          <w:rFonts w:ascii="Times New Roman" w:hAnsi="Times New Roman" w:cs="Times New Roman"/>
          <w:sz w:val="22"/>
          <w:szCs w:val="22"/>
        </w:rPr>
        <w:t>Лицензию Федеральной службы по надзору в сфере образования и науки Серия 90Л01 № 0008982 от 19.02.2016, регистрационный № 1949, срок действия - бессрочно</w:t>
      </w:r>
      <w:r w:rsidRPr="007B3ADA">
        <w:rPr>
          <w:rFonts w:ascii="Times New Roman" w:hAnsi="Times New Roman" w:cs="Times New Roman"/>
          <w:sz w:val="22"/>
          <w:szCs w:val="22"/>
        </w:rPr>
        <w:t xml:space="preserve">, </w:t>
      </w:r>
      <w:r w:rsidR="007B3ADA" w:rsidRPr="007B3ADA">
        <w:rPr>
          <w:rFonts w:ascii="Times New Roman" w:hAnsi="Times New Roman" w:cs="Times New Roman"/>
          <w:sz w:val="22"/>
          <w:szCs w:val="22"/>
        </w:rPr>
        <w:t>лицензию УФСБ РФ по СПб и ЛО на осуществление работ с использованием сведений, составляющих государственную тайну № ГТ 0068442 регистрационный № 8778 от 25.05.2016, срок действия до 25.05.2021</w:t>
      </w:r>
      <w:r w:rsidRPr="007B3ADA">
        <w:rPr>
          <w:rFonts w:ascii="Times New Roman" w:hAnsi="Times New Roman" w:cs="Times New Roman"/>
          <w:sz w:val="22"/>
          <w:szCs w:val="22"/>
        </w:rPr>
        <w:t xml:space="preserve"> и включен в Перечень образовательных учреждений, осуществляющих</w:t>
      </w:r>
      <w:r w:rsidRPr="00B16B16">
        <w:rPr>
          <w:rFonts w:ascii="Times New Roman" w:hAnsi="Times New Roman"/>
          <w:sz w:val="22"/>
          <w:szCs w:val="22"/>
        </w:rPr>
        <w:t xml:space="preserve"> подготовку специалистов по вопросам защиты информации, составляющей государственную тайну, свидетельство об окончании которых дает руководителям предприятий, учреждений организаций право на освобождение их от гос</w:t>
      </w:r>
      <w:r w:rsidR="00B97615">
        <w:rPr>
          <w:rFonts w:ascii="Times New Roman" w:hAnsi="Times New Roman"/>
          <w:sz w:val="22"/>
          <w:szCs w:val="22"/>
        </w:rPr>
        <w:t>ударственной аттестации (Решение</w:t>
      </w:r>
      <w:r w:rsidRPr="00B16B16">
        <w:rPr>
          <w:rFonts w:ascii="Times New Roman" w:hAnsi="Times New Roman"/>
          <w:sz w:val="22"/>
          <w:szCs w:val="22"/>
        </w:rPr>
        <w:t xml:space="preserve"> Межведомственной комиссии по защите государственной тайны от 28.04.2015 № 305).</w:t>
      </w:r>
    </w:p>
    <w:p w:rsidR="00396E52" w:rsidRPr="00B16B16" w:rsidRDefault="00396E52" w:rsidP="00396E52">
      <w:pPr>
        <w:shd w:val="clear" w:color="auto" w:fill="FFFFFF"/>
        <w:ind w:firstLine="709"/>
        <w:jc w:val="both"/>
        <w:rPr>
          <w:rFonts w:eastAsia="Arial Unicode MS"/>
          <w:b/>
        </w:rPr>
      </w:pPr>
      <w:r w:rsidRPr="00B16B16">
        <w:t>По окончании обучения выдается</w:t>
      </w:r>
      <w:r w:rsidRPr="00B16B16">
        <w:rPr>
          <w:b/>
        </w:rPr>
        <w:t xml:space="preserve"> УДОСТОВЕРЕНИЕ о повышении квалификации, </w:t>
      </w:r>
      <w:r w:rsidRPr="00B16B16">
        <w:rPr>
          <w:rFonts w:eastAsia="Arial Unicode MS"/>
          <w:b/>
        </w:rPr>
        <w:t>которое дает право руководителям предприятий, учреждений организаций на освобождение их от государственной аттестации, а работникам осуществлять заявленную деятельность.</w:t>
      </w:r>
    </w:p>
    <w:p w:rsidR="00396E52" w:rsidRPr="00AA4B3E" w:rsidRDefault="00396E52" w:rsidP="00396E52">
      <w:pPr>
        <w:shd w:val="clear" w:color="auto" w:fill="FFFFFF"/>
        <w:ind w:firstLine="709"/>
        <w:jc w:val="both"/>
        <w:rPr>
          <w:rFonts w:eastAsia="Arial Unicode MS"/>
          <w:b/>
        </w:rPr>
      </w:pPr>
      <w:r w:rsidRPr="00AA4B3E">
        <w:rPr>
          <w:i/>
        </w:rPr>
        <w:t>(Руководители предприятий, учреждений считаются прошедшими государственную аттестацию, если со времени окончания образовательного учреждения прошло не более 5 лет).</w:t>
      </w:r>
    </w:p>
    <w:p w:rsidR="00396E52" w:rsidRPr="00B16B16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16B16">
        <w:rPr>
          <w:rFonts w:ascii="Times New Roman" w:hAnsi="Times New Roman" w:cs="Times New Roman"/>
          <w:color w:val="000000"/>
          <w:sz w:val="22"/>
          <w:szCs w:val="22"/>
        </w:rPr>
        <w:t xml:space="preserve">Программа обучения, согласованная с </w:t>
      </w:r>
      <w:r w:rsidRPr="00B16B16">
        <w:rPr>
          <w:rFonts w:ascii="Times New Roman" w:eastAsia="Times New Roman" w:hAnsi="Times New Roman" w:cs="Times New Roman"/>
          <w:sz w:val="22"/>
          <w:szCs w:val="22"/>
        </w:rPr>
        <w:t xml:space="preserve">Межведомственной комиссией по защите государственной тайны, </w:t>
      </w:r>
      <w:r w:rsidRPr="00B16B16">
        <w:rPr>
          <w:rFonts w:ascii="Times New Roman" w:hAnsi="Times New Roman" w:cs="Times New Roman"/>
          <w:color w:val="000000"/>
          <w:sz w:val="22"/>
          <w:szCs w:val="22"/>
        </w:rPr>
        <w:t>включает разделы:</w:t>
      </w:r>
    </w:p>
    <w:p w:rsidR="00396E52" w:rsidRPr="00B16B16" w:rsidRDefault="00396E52" w:rsidP="00396E52">
      <w:pPr>
        <w:pStyle w:val="a5"/>
        <w:numPr>
          <w:ilvl w:val="0"/>
          <w:numId w:val="1"/>
        </w:numPr>
        <w:spacing w:before="0" w:beforeAutospacing="0" w:after="0" w:afterAutospacing="0"/>
        <w:ind w:left="0" w:firstLine="60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16B16">
        <w:rPr>
          <w:rFonts w:ascii="Times New Roman" w:hAnsi="Times New Roman" w:cs="Times New Roman"/>
          <w:b/>
          <w:color w:val="000000"/>
          <w:sz w:val="22"/>
          <w:szCs w:val="22"/>
        </w:rPr>
        <w:t>Правовые и организационные основы системы защиты государственной тайны в Российской Федерации.</w:t>
      </w:r>
    </w:p>
    <w:p w:rsidR="00396E52" w:rsidRPr="00B16B16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B16B16">
        <w:rPr>
          <w:rFonts w:ascii="Times New Roman" w:hAnsi="Times New Roman" w:cs="Times New Roman"/>
          <w:sz w:val="22"/>
          <w:szCs w:val="22"/>
        </w:rPr>
        <w:t>Концептуальные основы информационной безопасности и защиты государственной тайны в Российской Федерации.</w:t>
      </w:r>
    </w:p>
    <w:p w:rsidR="00396E52" w:rsidRPr="00B16B16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B16B16">
        <w:rPr>
          <w:rFonts w:ascii="Times New Roman" w:hAnsi="Times New Roman" w:cs="Times New Roman"/>
          <w:sz w:val="22"/>
          <w:szCs w:val="22"/>
        </w:rPr>
        <w:t>Основные положения законодательных актов, регламентирующих защиту государственной тайны в Российской Федерации.</w:t>
      </w:r>
    </w:p>
    <w:p w:rsidR="00396E52" w:rsidRPr="00B16B16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B16B16">
        <w:rPr>
          <w:rFonts w:ascii="Times New Roman" w:hAnsi="Times New Roman" w:cs="Times New Roman"/>
          <w:sz w:val="22"/>
          <w:szCs w:val="22"/>
        </w:rPr>
        <w:t>Порядок отнесения сведений к государственной тайне, их засекречивание и рассекречивание.</w:t>
      </w:r>
    </w:p>
    <w:p w:rsidR="00D07404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B16B16">
        <w:rPr>
          <w:rFonts w:ascii="Times New Roman" w:hAnsi="Times New Roman" w:cs="Times New Roman"/>
          <w:sz w:val="22"/>
          <w:szCs w:val="22"/>
        </w:rPr>
        <w:t>Права собственников информации в связи с ее засекречиванием. Распоряжение сведениями, составляющими государственную тайну.</w:t>
      </w:r>
    </w:p>
    <w:p w:rsidR="00396E52" w:rsidRPr="00B16B16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B16B16">
        <w:rPr>
          <w:rFonts w:ascii="Times New Roman" w:hAnsi="Times New Roman" w:cs="Times New Roman"/>
          <w:sz w:val="22"/>
          <w:szCs w:val="22"/>
        </w:rPr>
        <w:t>Основные нормативные правовые акты в области защиты государственной тайны.</w:t>
      </w:r>
    </w:p>
    <w:p w:rsidR="00396E52" w:rsidRPr="00B16B16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B16B16">
        <w:rPr>
          <w:rFonts w:ascii="Times New Roman" w:hAnsi="Times New Roman" w:cs="Times New Roman"/>
          <w:sz w:val="22"/>
          <w:szCs w:val="22"/>
        </w:rPr>
        <w:t>Допуск должностных лиц и граждан к государственной тайне.</w:t>
      </w:r>
    </w:p>
    <w:p w:rsidR="00396E52" w:rsidRPr="00B16B16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B16B16">
        <w:rPr>
          <w:rFonts w:ascii="Times New Roman" w:hAnsi="Times New Roman" w:cs="Times New Roman"/>
          <w:i/>
          <w:sz w:val="22"/>
          <w:szCs w:val="22"/>
        </w:rPr>
        <w:t>Нормативные правовые акты, регламентирующие порядок лицензионной деятельности в области защиты государственной тайны*</w:t>
      </w:r>
      <w:r w:rsidRPr="00B16B1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396E52" w:rsidRPr="00B16B16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B16B16">
        <w:rPr>
          <w:rFonts w:ascii="Times New Roman" w:hAnsi="Times New Roman" w:cs="Times New Roman"/>
          <w:i/>
          <w:sz w:val="22"/>
          <w:szCs w:val="22"/>
        </w:rPr>
        <w:t>Порядок проведения специальных экспертиз предприятий, учреждений и организаций на право получения лицензий на проведение работ, связанных с использованием сведений, составляющих государственную тайну, созданием средств защиты информации, а также с осуществлением мероприятий и (или) оказанием услуг по защите государственной тайны*</w:t>
      </w:r>
      <w:r w:rsidRPr="00B16B1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396E52" w:rsidRPr="00B16B16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B16B16">
        <w:rPr>
          <w:rFonts w:ascii="Times New Roman" w:hAnsi="Times New Roman" w:cs="Times New Roman"/>
          <w:i/>
          <w:sz w:val="22"/>
          <w:szCs w:val="22"/>
        </w:rPr>
        <w:t>Основные требования нормативных правовых актов, регламентирующих порядок сертификации средств защиты информации, составляющей государственную тайну*</w:t>
      </w:r>
      <w:r w:rsidRPr="00B16B16">
        <w:rPr>
          <w:rFonts w:ascii="Times New Roman" w:hAnsi="Times New Roman" w:cs="Times New Roman"/>
          <w:sz w:val="22"/>
          <w:szCs w:val="22"/>
        </w:rPr>
        <w:t>.</w:t>
      </w:r>
    </w:p>
    <w:p w:rsidR="00396E52" w:rsidRPr="00B16B16" w:rsidRDefault="00396E52" w:rsidP="00396E52">
      <w:pPr>
        <w:pStyle w:val="a5"/>
        <w:numPr>
          <w:ilvl w:val="0"/>
          <w:numId w:val="1"/>
        </w:numPr>
        <w:spacing w:before="0" w:beforeAutospacing="0" w:after="0" w:afterAutospacing="0"/>
        <w:ind w:left="0" w:firstLine="60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16B16">
        <w:rPr>
          <w:rFonts w:ascii="Times New Roman" w:hAnsi="Times New Roman" w:cs="Times New Roman"/>
          <w:b/>
          <w:color w:val="000000"/>
          <w:sz w:val="22"/>
          <w:szCs w:val="22"/>
        </w:rPr>
        <w:t>Организация работ по обеспечению комплексной защиты сведений, составляющих государственную тайну.</w:t>
      </w:r>
    </w:p>
    <w:p w:rsidR="00396E52" w:rsidRPr="00B16B16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B16B16">
        <w:rPr>
          <w:rFonts w:ascii="Times New Roman" w:hAnsi="Times New Roman" w:cs="Times New Roman"/>
          <w:i/>
          <w:sz w:val="22"/>
          <w:szCs w:val="22"/>
        </w:rPr>
        <w:t>Современные средства и способы ведения разведки иностранными техническими разведками. Оценка угроз безопасности предприятиям, учреждениям и организациям*</w:t>
      </w:r>
      <w:r w:rsidRPr="00B16B16">
        <w:rPr>
          <w:rFonts w:ascii="Times New Roman" w:hAnsi="Times New Roman" w:cs="Times New Roman"/>
          <w:sz w:val="22"/>
          <w:szCs w:val="22"/>
        </w:rPr>
        <w:t>.</w:t>
      </w:r>
    </w:p>
    <w:p w:rsidR="00396E52" w:rsidRPr="00B16B16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B16B16">
        <w:rPr>
          <w:rFonts w:ascii="Times New Roman" w:hAnsi="Times New Roman" w:cs="Times New Roman"/>
          <w:sz w:val="22"/>
          <w:szCs w:val="22"/>
        </w:rPr>
        <w:t>Организация делопроизводства с секретными документами.</w:t>
      </w:r>
    </w:p>
    <w:p w:rsidR="00396E52" w:rsidRPr="00B16B16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B16B16">
        <w:rPr>
          <w:rFonts w:ascii="Times New Roman" w:hAnsi="Times New Roman" w:cs="Times New Roman"/>
          <w:sz w:val="22"/>
          <w:szCs w:val="22"/>
        </w:rPr>
        <w:t>Организация доступа к сведениям, составляющим государственную тайну.</w:t>
      </w:r>
    </w:p>
    <w:p w:rsidR="00396E52" w:rsidRPr="00B16B16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B16B16">
        <w:rPr>
          <w:rFonts w:ascii="Times New Roman" w:hAnsi="Times New Roman" w:cs="Times New Roman"/>
          <w:sz w:val="22"/>
          <w:szCs w:val="22"/>
        </w:rPr>
        <w:lastRenderedPageBreak/>
        <w:t>Организация режима секретности при обработке секретной информации с применением средств вычислительной техники и при использовании программных и технических средств иностранного производства.</w:t>
      </w:r>
    </w:p>
    <w:p w:rsidR="00396E52" w:rsidRPr="00B16B16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B16B16">
        <w:rPr>
          <w:rFonts w:ascii="Times New Roman" w:hAnsi="Times New Roman" w:cs="Times New Roman"/>
          <w:i/>
          <w:sz w:val="22"/>
          <w:szCs w:val="22"/>
        </w:rPr>
        <w:t>Организация работы по комплексной защите информации на объектах, предъявляемых для деятельности иностранных инспекций, на совместных предприятиях, при научно-техническом и экономическом сотрудничестве с зарубежными странами*</w:t>
      </w:r>
      <w:r w:rsidRPr="00B16B16">
        <w:rPr>
          <w:rFonts w:ascii="Times New Roman" w:hAnsi="Times New Roman" w:cs="Times New Roman"/>
          <w:sz w:val="22"/>
          <w:szCs w:val="22"/>
        </w:rPr>
        <w:t>.</w:t>
      </w:r>
    </w:p>
    <w:p w:rsidR="00396E52" w:rsidRPr="00B16B16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B16B16">
        <w:rPr>
          <w:rFonts w:ascii="Times New Roman" w:hAnsi="Times New Roman" w:cs="Times New Roman"/>
          <w:i/>
          <w:sz w:val="22"/>
          <w:szCs w:val="22"/>
        </w:rPr>
        <w:t>Порядок командирования за рубеж лиц, допущенных к сведениям, составляющим государственную тайну*</w:t>
      </w:r>
      <w:r w:rsidRPr="00B16B16">
        <w:rPr>
          <w:rFonts w:ascii="Times New Roman" w:hAnsi="Times New Roman" w:cs="Times New Roman"/>
          <w:sz w:val="22"/>
          <w:szCs w:val="22"/>
        </w:rPr>
        <w:t>.</w:t>
      </w:r>
    </w:p>
    <w:p w:rsidR="00396E52" w:rsidRPr="00B16B16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16B16">
        <w:rPr>
          <w:rFonts w:ascii="Times New Roman" w:hAnsi="Times New Roman" w:cs="Times New Roman"/>
          <w:i/>
          <w:sz w:val="22"/>
          <w:szCs w:val="22"/>
        </w:rPr>
        <w:t xml:space="preserve">Основы обеспечения защиты информации, составляющей государственную тайну, при разработке, производстве и эксплуатации вооружения, военной техники и </w:t>
      </w:r>
      <w:proofErr w:type="spellStart"/>
      <w:r w:rsidRPr="00B16B16">
        <w:rPr>
          <w:rFonts w:ascii="Times New Roman" w:hAnsi="Times New Roman" w:cs="Times New Roman"/>
          <w:i/>
          <w:sz w:val="22"/>
          <w:szCs w:val="22"/>
        </w:rPr>
        <w:t>специзделий</w:t>
      </w:r>
      <w:proofErr w:type="spellEnd"/>
      <w:r w:rsidRPr="00B16B16">
        <w:rPr>
          <w:rFonts w:ascii="Times New Roman" w:hAnsi="Times New Roman" w:cs="Times New Roman"/>
          <w:i/>
          <w:sz w:val="22"/>
          <w:szCs w:val="22"/>
        </w:rPr>
        <w:t>*.</w:t>
      </w:r>
    </w:p>
    <w:p w:rsidR="00396E52" w:rsidRPr="00B16B16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16B16">
        <w:rPr>
          <w:rFonts w:ascii="Times New Roman" w:hAnsi="Times New Roman" w:cs="Times New Roman"/>
          <w:i/>
          <w:sz w:val="22"/>
          <w:szCs w:val="22"/>
        </w:rPr>
        <w:t xml:space="preserve">Нормативно-техническая документация по вопросам учета, хранения, контроля и транспортировки </w:t>
      </w:r>
      <w:proofErr w:type="spellStart"/>
      <w:r w:rsidRPr="00B16B16">
        <w:rPr>
          <w:rFonts w:ascii="Times New Roman" w:hAnsi="Times New Roman" w:cs="Times New Roman"/>
          <w:i/>
          <w:sz w:val="22"/>
          <w:szCs w:val="22"/>
        </w:rPr>
        <w:t>специзделий</w:t>
      </w:r>
      <w:proofErr w:type="spellEnd"/>
      <w:r w:rsidRPr="00B16B16">
        <w:rPr>
          <w:rFonts w:ascii="Times New Roman" w:hAnsi="Times New Roman" w:cs="Times New Roman"/>
          <w:i/>
          <w:sz w:val="22"/>
          <w:szCs w:val="22"/>
        </w:rPr>
        <w:t>*.</w:t>
      </w:r>
    </w:p>
    <w:p w:rsidR="00396E52" w:rsidRPr="00B16B16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B16B16">
        <w:rPr>
          <w:rFonts w:ascii="Times New Roman" w:hAnsi="Times New Roman" w:cs="Times New Roman"/>
          <w:sz w:val="22"/>
          <w:szCs w:val="22"/>
        </w:rPr>
        <w:t>Организация и проведение мероприятий по защите информации, составляющей государственную тайну, при возникновении чрезвычайных ситуаций.</w:t>
      </w:r>
    </w:p>
    <w:p w:rsidR="00396E52" w:rsidRPr="00B16B16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B16B16">
        <w:rPr>
          <w:rFonts w:ascii="Times New Roman" w:hAnsi="Times New Roman" w:cs="Times New Roman"/>
          <w:sz w:val="22"/>
          <w:szCs w:val="22"/>
        </w:rPr>
        <w:t xml:space="preserve">Действия сотрудников структурных подразделений по обеспечению защиты информации, составляющей государственную тайну, и сохранности секретных документов и </w:t>
      </w:r>
      <w:proofErr w:type="spellStart"/>
      <w:r w:rsidRPr="00B16B16">
        <w:rPr>
          <w:rFonts w:ascii="Times New Roman" w:hAnsi="Times New Roman" w:cs="Times New Roman"/>
          <w:sz w:val="22"/>
          <w:szCs w:val="22"/>
        </w:rPr>
        <w:t>специзделий</w:t>
      </w:r>
      <w:proofErr w:type="spellEnd"/>
      <w:r w:rsidRPr="00B16B16">
        <w:rPr>
          <w:rFonts w:ascii="Times New Roman" w:hAnsi="Times New Roman" w:cs="Times New Roman"/>
          <w:sz w:val="22"/>
          <w:szCs w:val="22"/>
        </w:rPr>
        <w:t xml:space="preserve"> при возникновении чрезвычайных ситуаций.</w:t>
      </w:r>
    </w:p>
    <w:p w:rsidR="00396E52" w:rsidRPr="00B16B16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B16B16">
        <w:rPr>
          <w:rFonts w:ascii="Times New Roman" w:hAnsi="Times New Roman" w:cs="Times New Roman"/>
          <w:sz w:val="22"/>
          <w:szCs w:val="22"/>
        </w:rPr>
        <w:t>Проведение служебного расследования по фактам разглашения сведений, составляющих государственную тайну, утраты носителей, содержащих такие сведения. Ответственность за правонарушения в области защиты государственной тайны.</w:t>
      </w:r>
    </w:p>
    <w:p w:rsidR="00396E52" w:rsidRPr="00B16B16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B16B16">
        <w:rPr>
          <w:rFonts w:ascii="Times New Roman" w:hAnsi="Times New Roman" w:cs="Times New Roman"/>
          <w:sz w:val="22"/>
          <w:szCs w:val="22"/>
        </w:rPr>
        <w:t>Планирование и финансирование работ по комплексной защите информации, составляющей государственную тайну.</w:t>
      </w:r>
    </w:p>
    <w:p w:rsidR="00396E52" w:rsidRPr="00B16B16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B16B16">
        <w:rPr>
          <w:rFonts w:ascii="Times New Roman" w:hAnsi="Times New Roman" w:cs="Times New Roman"/>
          <w:sz w:val="22"/>
          <w:szCs w:val="22"/>
        </w:rPr>
        <w:t>Контроль и надзор за обеспечением сохранности государственной тайны.</w:t>
      </w:r>
    </w:p>
    <w:p w:rsidR="00396E52" w:rsidRPr="00B16B16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B16B16">
        <w:rPr>
          <w:rFonts w:ascii="Times New Roman" w:hAnsi="Times New Roman" w:cs="Times New Roman"/>
          <w:sz w:val="22"/>
          <w:szCs w:val="22"/>
        </w:rPr>
        <w:t>Основы межведомственного и ведомственного контроля за эффективностью обеспечения защиты сведений, составляющих государственную тайну.</w:t>
      </w:r>
    </w:p>
    <w:p w:rsidR="00396E52" w:rsidRPr="00B16B16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B16B16">
        <w:rPr>
          <w:rFonts w:ascii="Times New Roman" w:hAnsi="Times New Roman" w:cs="Times New Roman"/>
          <w:i/>
          <w:sz w:val="22"/>
          <w:szCs w:val="22"/>
        </w:rPr>
        <w:t xml:space="preserve">Система физической защиты объектов. Организация охраны, пропускного и </w:t>
      </w:r>
      <w:proofErr w:type="spellStart"/>
      <w:r w:rsidRPr="00B16B16">
        <w:rPr>
          <w:rFonts w:ascii="Times New Roman" w:hAnsi="Times New Roman" w:cs="Times New Roman"/>
          <w:i/>
          <w:sz w:val="22"/>
          <w:szCs w:val="22"/>
        </w:rPr>
        <w:t>внутриобъектового</w:t>
      </w:r>
      <w:proofErr w:type="spellEnd"/>
      <w:r w:rsidRPr="00B16B16">
        <w:rPr>
          <w:rFonts w:ascii="Times New Roman" w:hAnsi="Times New Roman" w:cs="Times New Roman"/>
          <w:i/>
          <w:sz w:val="22"/>
          <w:szCs w:val="22"/>
        </w:rPr>
        <w:t xml:space="preserve"> режима*</w:t>
      </w:r>
      <w:r w:rsidRPr="00B16B16">
        <w:rPr>
          <w:rFonts w:ascii="Times New Roman" w:hAnsi="Times New Roman" w:cs="Times New Roman"/>
          <w:sz w:val="22"/>
          <w:szCs w:val="22"/>
        </w:rPr>
        <w:t>.</w:t>
      </w:r>
    </w:p>
    <w:p w:rsidR="00396E52" w:rsidRPr="00B16B16" w:rsidRDefault="00396E52" w:rsidP="00396E52">
      <w:pPr>
        <w:pStyle w:val="a5"/>
        <w:numPr>
          <w:ilvl w:val="0"/>
          <w:numId w:val="1"/>
        </w:numPr>
        <w:spacing w:before="0" w:beforeAutospacing="0" w:after="0" w:afterAutospacing="0"/>
        <w:ind w:left="0" w:firstLine="60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16B16">
        <w:rPr>
          <w:rFonts w:ascii="Times New Roman" w:hAnsi="Times New Roman" w:cs="Times New Roman"/>
          <w:b/>
          <w:color w:val="000000"/>
          <w:sz w:val="22"/>
          <w:szCs w:val="22"/>
        </w:rPr>
        <w:t>Использование информационных технологий в управленческой деятельности. Организация и технология защиты информации в автоматизированных системах.</w:t>
      </w:r>
    </w:p>
    <w:p w:rsidR="00396E52" w:rsidRPr="00B16B16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B16B16">
        <w:rPr>
          <w:rFonts w:ascii="Times New Roman" w:hAnsi="Times New Roman" w:cs="Times New Roman"/>
          <w:sz w:val="22"/>
          <w:szCs w:val="22"/>
        </w:rPr>
        <w:t>Организация и проведение работ по комплексной защите информации от технических разведок и от ее утечки по техническим каналам.</w:t>
      </w:r>
    </w:p>
    <w:p w:rsidR="00396E52" w:rsidRPr="00B16B16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B16B16">
        <w:rPr>
          <w:rFonts w:ascii="Times New Roman" w:hAnsi="Times New Roman" w:cs="Times New Roman"/>
          <w:sz w:val="22"/>
          <w:szCs w:val="22"/>
        </w:rPr>
        <w:t>Структура, содержание и организация комплексной защиты информации от ТСР.</w:t>
      </w:r>
    </w:p>
    <w:p w:rsidR="00396E52" w:rsidRPr="00B16B16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B16B16">
        <w:rPr>
          <w:rFonts w:ascii="Times New Roman" w:hAnsi="Times New Roman" w:cs="Times New Roman"/>
          <w:sz w:val="22"/>
          <w:szCs w:val="22"/>
        </w:rPr>
        <w:t>Организационная структура системы противодействия техническим средствам разведки в Российской Федерации.</w:t>
      </w:r>
    </w:p>
    <w:p w:rsidR="00396E52" w:rsidRPr="00B16B16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B16B16">
        <w:rPr>
          <w:rFonts w:ascii="Times New Roman" w:hAnsi="Times New Roman" w:cs="Times New Roman"/>
          <w:sz w:val="22"/>
          <w:szCs w:val="22"/>
        </w:rPr>
        <w:t>Основные положения и требования руководящих документов органов защиты государственной тайны по комплексному противодействию техническим разведкам.</w:t>
      </w:r>
    </w:p>
    <w:p w:rsidR="00396E52" w:rsidRPr="00B16B16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16B16">
        <w:rPr>
          <w:rFonts w:ascii="Times New Roman" w:hAnsi="Times New Roman" w:cs="Times New Roman"/>
          <w:i/>
          <w:sz w:val="22"/>
          <w:szCs w:val="22"/>
        </w:rPr>
        <w:t>Модель иностранных технических разведок*</w:t>
      </w:r>
      <w:proofErr w:type="gramStart"/>
      <w:r>
        <w:rPr>
          <w:rFonts w:ascii="Times New Roman" w:hAnsi="Times New Roman" w:cs="Times New Roman"/>
          <w:i/>
          <w:sz w:val="22"/>
          <w:szCs w:val="22"/>
        </w:rPr>
        <w:t>;</w:t>
      </w:r>
      <w:r w:rsidRPr="00B16B16">
        <w:rPr>
          <w:rFonts w:ascii="Times New Roman" w:hAnsi="Times New Roman" w:cs="Times New Roman"/>
          <w:i/>
          <w:sz w:val="22"/>
          <w:szCs w:val="22"/>
        </w:rPr>
        <w:t>Т</w:t>
      </w:r>
      <w:proofErr w:type="gramEnd"/>
      <w:r w:rsidRPr="00B16B16">
        <w:rPr>
          <w:rFonts w:ascii="Times New Roman" w:hAnsi="Times New Roman" w:cs="Times New Roman"/>
          <w:i/>
          <w:sz w:val="22"/>
          <w:szCs w:val="22"/>
        </w:rPr>
        <w:t>ехническая разведка*</w:t>
      </w:r>
      <w:r>
        <w:rPr>
          <w:rFonts w:ascii="Times New Roman" w:hAnsi="Times New Roman" w:cs="Times New Roman"/>
          <w:i/>
          <w:sz w:val="22"/>
          <w:szCs w:val="22"/>
        </w:rPr>
        <w:t>;</w:t>
      </w:r>
      <w:r w:rsidRPr="00B16B16">
        <w:rPr>
          <w:rFonts w:ascii="Times New Roman" w:hAnsi="Times New Roman" w:cs="Times New Roman"/>
          <w:i/>
          <w:sz w:val="22"/>
          <w:szCs w:val="22"/>
        </w:rPr>
        <w:t>Технические каналы утечки информации, их свойства*.</w:t>
      </w:r>
    </w:p>
    <w:p w:rsidR="00396E52" w:rsidRPr="00B16B16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B16B16">
        <w:rPr>
          <w:rFonts w:ascii="Times New Roman" w:hAnsi="Times New Roman" w:cs="Times New Roman"/>
          <w:sz w:val="22"/>
          <w:szCs w:val="22"/>
        </w:rPr>
        <w:t>Организация работ по противодействию техническим разведкам.</w:t>
      </w:r>
    </w:p>
    <w:p w:rsidR="00396E52" w:rsidRPr="00AA4B3E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B16B16">
        <w:rPr>
          <w:rFonts w:ascii="Times New Roman" w:hAnsi="Times New Roman" w:cs="Times New Roman"/>
          <w:sz w:val="22"/>
          <w:szCs w:val="22"/>
        </w:rPr>
        <w:t>Основные методы и средства обеспечения комплексной защиты информации, составляющей государственную тайну, при ее обработке программными и техническими средствами и передаче по канал</w:t>
      </w:r>
      <w:r>
        <w:rPr>
          <w:rFonts w:ascii="Times New Roman" w:hAnsi="Times New Roman" w:cs="Times New Roman"/>
          <w:sz w:val="22"/>
          <w:szCs w:val="22"/>
        </w:rPr>
        <w:t>ам связи.</w:t>
      </w:r>
    </w:p>
    <w:p w:rsidR="00396E52" w:rsidRPr="00B16B16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B16B16">
        <w:rPr>
          <w:rFonts w:ascii="Times New Roman" w:hAnsi="Times New Roman" w:cs="Times New Roman"/>
          <w:sz w:val="22"/>
          <w:szCs w:val="22"/>
        </w:rPr>
        <w:t>Проблемы защиты информации от несанкционированного доступа.</w:t>
      </w:r>
    </w:p>
    <w:p w:rsidR="00396E52" w:rsidRPr="00B16B16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B16B16">
        <w:rPr>
          <w:rFonts w:ascii="Times New Roman" w:hAnsi="Times New Roman" w:cs="Times New Roman"/>
          <w:sz w:val="22"/>
          <w:szCs w:val="22"/>
        </w:rPr>
        <w:t>Выделенные помещения. Объекты информатизации.</w:t>
      </w:r>
    </w:p>
    <w:p w:rsidR="00396E52" w:rsidRPr="00B16B16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B16B16">
        <w:rPr>
          <w:rFonts w:ascii="Times New Roman" w:hAnsi="Times New Roman" w:cs="Times New Roman"/>
          <w:i/>
          <w:sz w:val="22"/>
          <w:szCs w:val="22"/>
        </w:rPr>
        <w:t>Существующие и перспективные методы и средства защиты информации*</w:t>
      </w:r>
      <w:r w:rsidRPr="00B16B16">
        <w:rPr>
          <w:rFonts w:ascii="Times New Roman" w:hAnsi="Times New Roman" w:cs="Times New Roman"/>
          <w:sz w:val="22"/>
          <w:szCs w:val="22"/>
        </w:rPr>
        <w:t>.</w:t>
      </w:r>
    </w:p>
    <w:p w:rsidR="00396E52" w:rsidRPr="00B16B16" w:rsidRDefault="00396E52" w:rsidP="00396E52">
      <w:pPr>
        <w:pStyle w:val="a5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16B16">
        <w:rPr>
          <w:rFonts w:ascii="Times New Roman" w:hAnsi="Times New Roman" w:cs="Times New Roman"/>
          <w:i/>
          <w:sz w:val="22"/>
          <w:szCs w:val="22"/>
        </w:rPr>
        <w:t>*  -  только для 72 часовой программы.</w:t>
      </w:r>
    </w:p>
    <w:p w:rsidR="00396E52" w:rsidRPr="005E2E50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5E2E50">
        <w:rPr>
          <w:rFonts w:ascii="Times New Roman" w:hAnsi="Times New Roman" w:cs="Times New Roman"/>
          <w:sz w:val="22"/>
          <w:szCs w:val="22"/>
        </w:rPr>
        <w:t>Обучение слушателей осуществляется с отрывом от производс</w:t>
      </w:r>
      <w:r w:rsidR="00D025E4">
        <w:rPr>
          <w:rFonts w:ascii="Times New Roman" w:hAnsi="Times New Roman" w:cs="Times New Roman"/>
          <w:sz w:val="22"/>
          <w:szCs w:val="22"/>
        </w:rPr>
        <w:t>тва, 72 учебных часа, 9 дней (8</w:t>
      </w:r>
      <w:r w:rsidRPr="005E2E50">
        <w:rPr>
          <w:rFonts w:ascii="Times New Roman" w:hAnsi="Times New Roman" w:cs="Times New Roman"/>
          <w:sz w:val="22"/>
          <w:szCs w:val="22"/>
        </w:rPr>
        <w:t xml:space="preserve"> </w:t>
      </w:r>
      <w:r w:rsidR="00D025E4">
        <w:rPr>
          <w:rFonts w:ascii="Times New Roman" w:hAnsi="Times New Roman" w:cs="Times New Roman"/>
          <w:sz w:val="22"/>
          <w:szCs w:val="22"/>
        </w:rPr>
        <w:t>академических</w:t>
      </w:r>
      <w:r w:rsidRPr="005E2E50">
        <w:rPr>
          <w:rFonts w:ascii="Times New Roman" w:hAnsi="Times New Roman" w:cs="Times New Roman"/>
          <w:sz w:val="22"/>
          <w:szCs w:val="22"/>
        </w:rPr>
        <w:t xml:space="preserve"> часов в день).</w:t>
      </w:r>
      <w:r w:rsidR="00A17F93" w:rsidRPr="005E2E50">
        <w:rPr>
          <w:rFonts w:ascii="Times New Roman" w:hAnsi="Times New Roman" w:cs="Times New Roman"/>
          <w:sz w:val="22"/>
          <w:szCs w:val="22"/>
        </w:rPr>
        <w:t xml:space="preserve"> Форма обучения – очная. Режим обучения – по рабочим дням.</w:t>
      </w:r>
    </w:p>
    <w:p w:rsidR="00396E52" w:rsidRPr="005E2E50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5E2E50">
        <w:rPr>
          <w:rFonts w:ascii="Times New Roman" w:hAnsi="Times New Roman" w:cs="Times New Roman"/>
          <w:sz w:val="22"/>
          <w:szCs w:val="22"/>
        </w:rPr>
        <w:t>Режим занятий: аудиторные теор</w:t>
      </w:r>
      <w:r w:rsidR="007B3ADA" w:rsidRPr="005E2E50">
        <w:rPr>
          <w:rFonts w:ascii="Times New Roman" w:hAnsi="Times New Roman" w:cs="Times New Roman"/>
          <w:sz w:val="22"/>
          <w:szCs w:val="22"/>
        </w:rPr>
        <w:t>е</w:t>
      </w:r>
      <w:r w:rsidRPr="005E2E50">
        <w:rPr>
          <w:rFonts w:ascii="Times New Roman" w:hAnsi="Times New Roman" w:cs="Times New Roman"/>
          <w:sz w:val="22"/>
          <w:szCs w:val="22"/>
        </w:rPr>
        <w:t>тические и практические занятия, консультации (вне часов программы обучения).</w:t>
      </w:r>
      <w:r w:rsidR="00A17F93" w:rsidRPr="005E2E5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96E52" w:rsidRPr="00490693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0" w:name="bookmark0"/>
      <w:r w:rsidRPr="00490693">
        <w:rPr>
          <w:rFonts w:ascii="Times New Roman" w:hAnsi="Times New Roman" w:cs="Times New Roman"/>
          <w:b/>
          <w:sz w:val="22"/>
          <w:szCs w:val="22"/>
        </w:rPr>
        <w:t>Обучение будет проходить</w:t>
      </w:r>
      <w:bookmarkEnd w:id="0"/>
      <w:r w:rsidRPr="00490693">
        <w:rPr>
          <w:rFonts w:ascii="Times New Roman" w:hAnsi="Times New Roman" w:cs="Times New Roman"/>
          <w:b/>
          <w:sz w:val="22"/>
          <w:szCs w:val="22"/>
        </w:rPr>
        <w:t xml:space="preserve">: </w:t>
      </w:r>
      <w:hyperlink r:id="rId6" w:history="1">
        <w:r w:rsidRPr="00490693">
          <w:rPr>
            <w:rFonts w:ascii="Times New Roman" w:hAnsi="Times New Roman" w:cs="Times New Roman"/>
            <w:b/>
            <w:sz w:val="22"/>
            <w:szCs w:val="22"/>
          </w:rPr>
          <w:t>"ЗАЩИТА ГОСУДАРСТВЕННОЙ ТАЙНЫ" 72 Ч.</w:t>
        </w:r>
      </w:hyperlink>
    </w:p>
    <w:p w:rsidR="00B65460" w:rsidRPr="00490693" w:rsidRDefault="00B65460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в 2018</w:t>
      </w:r>
      <w:r w:rsidRPr="00490693">
        <w:rPr>
          <w:rFonts w:ascii="Times New Roman" w:hAnsi="Times New Roman" w:cs="Times New Roman"/>
          <w:b/>
          <w:sz w:val="22"/>
          <w:szCs w:val="22"/>
        </w:rPr>
        <w:t xml:space="preserve"> –</w:t>
      </w:r>
      <w:r>
        <w:rPr>
          <w:rFonts w:ascii="Times New Roman" w:hAnsi="Times New Roman" w:cs="Times New Roman"/>
          <w:b/>
          <w:sz w:val="22"/>
          <w:szCs w:val="22"/>
        </w:rPr>
        <w:t xml:space="preserve"> с 12 марта по 22 марта, с 21 мая по 31 мая,</w:t>
      </w:r>
      <w:r w:rsidRPr="00490693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с 24</w:t>
      </w:r>
      <w:r w:rsidRPr="00490693">
        <w:rPr>
          <w:rFonts w:ascii="Times New Roman" w:hAnsi="Times New Roman" w:cs="Times New Roman"/>
          <w:b/>
          <w:sz w:val="22"/>
          <w:szCs w:val="22"/>
        </w:rPr>
        <w:t xml:space="preserve"> сентября по </w:t>
      </w:r>
      <w:r>
        <w:rPr>
          <w:rFonts w:ascii="Times New Roman" w:hAnsi="Times New Roman" w:cs="Times New Roman"/>
          <w:b/>
          <w:sz w:val="22"/>
          <w:szCs w:val="22"/>
        </w:rPr>
        <w:t>04 октября</w:t>
      </w:r>
      <w:r w:rsidRPr="00490693">
        <w:rPr>
          <w:rFonts w:ascii="Times New Roman" w:hAnsi="Times New Roman" w:cs="Times New Roman"/>
          <w:b/>
          <w:sz w:val="22"/>
          <w:szCs w:val="22"/>
        </w:rPr>
        <w:t xml:space="preserve">; с </w:t>
      </w:r>
      <w:r>
        <w:rPr>
          <w:rFonts w:ascii="Times New Roman" w:hAnsi="Times New Roman" w:cs="Times New Roman"/>
          <w:b/>
          <w:sz w:val="22"/>
          <w:szCs w:val="22"/>
        </w:rPr>
        <w:t>19</w:t>
      </w:r>
      <w:r w:rsidRPr="00490693">
        <w:rPr>
          <w:rFonts w:ascii="Times New Roman" w:hAnsi="Times New Roman" w:cs="Times New Roman"/>
          <w:b/>
          <w:sz w:val="22"/>
          <w:szCs w:val="22"/>
        </w:rPr>
        <w:t xml:space="preserve"> ноября по </w:t>
      </w:r>
      <w:r>
        <w:rPr>
          <w:rFonts w:ascii="Times New Roman" w:hAnsi="Times New Roman" w:cs="Times New Roman"/>
          <w:b/>
          <w:sz w:val="22"/>
          <w:szCs w:val="22"/>
        </w:rPr>
        <w:t>29</w:t>
      </w:r>
      <w:r w:rsidRPr="00490693">
        <w:rPr>
          <w:rFonts w:ascii="Times New Roman" w:hAnsi="Times New Roman" w:cs="Times New Roman"/>
          <w:b/>
          <w:sz w:val="22"/>
          <w:szCs w:val="22"/>
        </w:rPr>
        <w:t xml:space="preserve"> ноября</w:t>
      </w:r>
      <w:r w:rsidR="001C40FD">
        <w:rPr>
          <w:rFonts w:ascii="Times New Roman" w:hAnsi="Times New Roman" w:cs="Times New Roman"/>
          <w:b/>
          <w:sz w:val="22"/>
          <w:szCs w:val="22"/>
        </w:rPr>
        <w:t>.</w:t>
      </w:r>
    </w:p>
    <w:p w:rsidR="00396E52" w:rsidRPr="00490693" w:rsidRDefault="004E3068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b/>
          <w:sz w:val="22"/>
          <w:szCs w:val="22"/>
        </w:rPr>
      </w:pPr>
      <w:hyperlink r:id="rId7" w:history="1">
        <w:r w:rsidR="00396E52" w:rsidRPr="00490693">
          <w:rPr>
            <w:rFonts w:ascii="Times New Roman" w:hAnsi="Times New Roman" w:cs="Times New Roman"/>
            <w:b/>
            <w:sz w:val="22"/>
            <w:szCs w:val="22"/>
          </w:rPr>
          <w:t>"ВЕДЕНИЕ СЕКРЕТНОГО ДЕЛОПРОИЗВОДСТВА" 40 Ч.</w:t>
        </w:r>
      </w:hyperlink>
    </w:p>
    <w:p w:rsidR="00396E52" w:rsidRPr="00490693" w:rsidRDefault="00B65460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в 2018</w:t>
      </w:r>
      <w:r w:rsidRPr="00490693">
        <w:rPr>
          <w:rFonts w:ascii="Times New Roman" w:hAnsi="Times New Roman" w:cs="Times New Roman"/>
          <w:b/>
          <w:sz w:val="22"/>
          <w:szCs w:val="22"/>
        </w:rPr>
        <w:t xml:space="preserve"> –</w:t>
      </w:r>
      <w:r>
        <w:rPr>
          <w:rFonts w:ascii="Times New Roman" w:hAnsi="Times New Roman" w:cs="Times New Roman"/>
          <w:b/>
          <w:sz w:val="22"/>
          <w:szCs w:val="22"/>
        </w:rPr>
        <w:t xml:space="preserve"> с 12 марта по 16 марта, с 21 мая по 25 мая,</w:t>
      </w:r>
      <w:r w:rsidRPr="00490693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с 24</w:t>
      </w:r>
      <w:r w:rsidRPr="00490693">
        <w:rPr>
          <w:rFonts w:ascii="Times New Roman" w:hAnsi="Times New Roman" w:cs="Times New Roman"/>
          <w:b/>
          <w:sz w:val="22"/>
          <w:szCs w:val="22"/>
        </w:rPr>
        <w:t xml:space="preserve"> сентября по 28 сентября; с </w:t>
      </w:r>
      <w:r>
        <w:rPr>
          <w:rFonts w:ascii="Times New Roman" w:hAnsi="Times New Roman" w:cs="Times New Roman"/>
          <w:b/>
          <w:sz w:val="22"/>
          <w:szCs w:val="22"/>
        </w:rPr>
        <w:t>19</w:t>
      </w:r>
      <w:r w:rsidRPr="00490693">
        <w:rPr>
          <w:rFonts w:ascii="Times New Roman" w:hAnsi="Times New Roman" w:cs="Times New Roman"/>
          <w:b/>
          <w:sz w:val="22"/>
          <w:szCs w:val="22"/>
        </w:rPr>
        <w:t xml:space="preserve"> ноября по </w:t>
      </w:r>
      <w:r>
        <w:rPr>
          <w:rFonts w:ascii="Times New Roman" w:hAnsi="Times New Roman" w:cs="Times New Roman"/>
          <w:b/>
          <w:sz w:val="22"/>
          <w:szCs w:val="22"/>
        </w:rPr>
        <w:t>23</w:t>
      </w:r>
      <w:r w:rsidRPr="00490693">
        <w:rPr>
          <w:rFonts w:ascii="Times New Roman" w:hAnsi="Times New Roman" w:cs="Times New Roman"/>
          <w:b/>
          <w:sz w:val="22"/>
          <w:szCs w:val="22"/>
        </w:rPr>
        <w:t xml:space="preserve"> ноября</w:t>
      </w:r>
      <w:r w:rsidR="001C40FD">
        <w:rPr>
          <w:rFonts w:ascii="Times New Roman" w:hAnsi="Times New Roman" w:cs="Times New Roman"/>
          <w:b/>
          <w:sz w:val="22"/>
          <w:szCs w:val="22"/>
        </w:rPr>
        <w:t>.</w:t>
      </w:r>
    </w:p>
    <w:p w:rsidR="00396E52" w:rsidRPr="00490693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B16B16">
        <w:rPr>
          <w:rFonts w:ascii="Times New Roman" w:hAnsi="Times New Roman" w:cs="Times New Roman"/>
          <w:b/>
          <w:color w:val="000000"/>
          <w:sz w:val="22"/>
          <w:szCs w:val="22"/>
        </w:rPr>
        <w:lastRenderedPageBreak/>
        <w:t>Стоимость обучения одного слу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шателя – 3</w:t>
      </w:r>
      <w:r w:rsidR="00E224F6">
        <w:rPr>
          <w:rFonts w:ascii="Times New Roman" w:hAnsi="Times New Roman" w:cs="Times New Roman"/>
          <w:b/>
          <w:color w:val="000000"/>
          <w:sz w:val="22"/>
          <w:szCs w:val="22"/>
        </w:rPr>
        <w:t>2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 000 рублей – программа «Защита государственной тайны», 72ч.; 2</w:t>
      </w:r>
      <w:r w:rsidR="00637B6E">
        <w:rPr>
          <w:rFonts w:ascii="Times New Roman" w:hAnsi="Times New Roman" w:cs="Times New Roman"/>
          <w:b/>
          <w:color w:val="000000"/>
          <w:sz w:val="22"/>
          <w:szCs w:val="22"/>
        </w:rPr>
        <w:t>6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 000 рублей – программа «</w:t>
      </w:r>
      <w:r w:rsidR="0012107A">
        <w:rPr>
          <w:rFonts w:ascii="Times New Roman" w:hAnsi="Times New Roman" w:cs="Times New Roman"/>
          <w:b/>
          <w:color w:val="000000"/>
          <w:sz w:val="22"/>
          <w:szCs w:val="22"/>
        </w:rPr>
        <w:t>Ведение секретного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делопроизводств</w:t>
      </w:r>
      <w:r w:rsidR="0012107A">
        <w:rPr>
          <w:rFonts w:ascii="Times New Roman" w:hAnsi="Times New Roman" w:cs="Times New Roman"/>
          <w:b/>
          <w:color w:val="000000"/>
          <w:sz w:val="22"/>
          <w:szCs w:val="22"/>
        </w:rPr>
        <w:t>а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», 40 ч</w:t>
      </w:r>
      <w:r w:rsidRPr="00490693">
        <w:rPr>
          <w:rFonts w:ascii="Times New Roman" w:hAnsi="Times New Roman" w:cs="Times New Roman"/>
          <w:b/>
          <w:color w:val="000000"/>
          <w:sz w:val="22"/>
          <w:szCs w:val="22"/>
        </w:rPr>
        <w:t>.</w:t>
      </w:r>
      <w:r w:rsidR="00490693" w:rsidRPr="00490693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490693" w:rsidRPr="00490693">
        <w:rPr>
          <w:rFonts w:ascii="Times New Roman" w:hAnsi="Times New Roman" w:cs="Times New Roman"/>
          <w:sz w:val="22"/>
          <w:szCs w:val="22"/>
        </w:rPr>
        <w:t>НДС не облагается, в соответствии с п.п.14, п.2. ст.149 Налогового кодекса Российской Федерации</w:t>
      </w:r>
      <w:r w:rsidR="00490693">
        <w:rPr>
          <w:rFonts w:ascii="Times New Roman" w:hAnsi="Times New Roman" w:cs="Times New Roman"/>
          <w:sz w:val="22"/>
          <w:szCs w:val="22"/>
        </w:rPr>
        <w:t>.</w:t>
      </w:r>
      <w:r w:rsidR="00A17F93">
        <w:rPr>
          <w:rFonts w:ascii="Times New Roman" w:hAnsi="Times New Roman" w:cs="Times New Roman"/>
          <w:sz w:val="22"/>
          <w:szCs w:val="22"/>
        </w:rPr>
        <w:t xml:space="preserve"> С</w:t>
      </w:r>
      <w:r w:rsidR="00A17F93" w:rsidRPr="00A17F93">
        <w:rPr>
          <w:rFonts w:ascii="Times New Roman" w:hAnsi="Times New Roman" w:cs="Times New Roman"/>
          <w:sz w:val="22"/>
          <w:szCs w:val="22"/>
        </w:rPr>
        <w:t>тоимость фиксированной до конца года</w:t>
      </w:r>
      <w:r w:rsidR="00F2437A">
        <w:rPr>
          <w:rFonts w:ascii="Times New Roman" w:hAnsi="Times New Roman" w:cs="Times New Roman"/>
          <w:sz w:val="22"/>
          <w:szCs w:val="22"/>
        </w:rPr>
        <w:t>.</w:t>
      </w:r>
    </w:p>
    <w:p w:rsidR="00396E52" w:rsidRPr="00B16B16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B16B16">
        <w:rPr>
          <w:rFonts w:ascii="Times New Roman" w:hAnsi="Times New Roman" w:cs="Times New Roman"/>
          <w:sz w:val="22"/>
          <w:szCs w:val="22"/>
        </w:rPr>
        <w:t>После получения Заявки на обучение оформляется Договор. Оплата осуществляется по безналичному расчету в соответствии с выставленным счетом.</w:t>
      </w:r>
    </w:p>
    <w:p w:rsidR="00396E52" w:rsidRPr="00B16B16" w:rsidRDefault="00396E52" w:rsidP="00396E52">
      <w:pPr>
        <w:pStyle w:val="Style3"/>
        <w:widowControl/>
        <w:spacing w:line="240" w:lineRule="auto"/>
        <w:rPr>
          <w:sz w:val="22"/>
          <w:szCs w:val="22"/>
        </w:rPr>
      </w:pPr>
      <w:r w:rsidRPr="00B16B16">
        <w:rPr>
          <w:sz w:val="22"/>
          <w:szCs w:val="22"/>
        </w:rPr>
        <w:t xml:space="preserve">Обучающиеся перед началом обучения должны представить: заявление на обучение, копию </w:t>
      </w:r>
      <w:r>
        <w:rPr>
          <w:sz w:val="22"/>
          <w:szCs w:val="22"/>
        </w:rPr>
        <w:t>паспорта</w:t>
      </w:r>
      <w:r w:rsidR="00A81F33">
        <w:rPr>
          <w:sz w:val="22"/>
          <w:szCs w:val="22"/>
        </w:rPr>
        <w:t xml:space="preserve"> (первый лист (с фото)</w:t>
      </w:r>
      <w:r w:rsidRPr="00B16B16">
        <w:rPr>
          <w:sz w:val="22"/>
          <w:szCs w:val="22"/>
        </w:rPr>
        <w:t>, справку о допуске к сведениям, составляющим государственную тайну; предписание на выполнение задания; копи</w:t>
      </w:r>
      <w:r>
        <w:rPr>
          <w:sz w:val="22"/>
          <w:szCs w:val="22"/>
        </w:rPr>
        <w:t>ю</w:t>
      </w:r>
      <w:r w:rsidRPr="00B16B16">
        <w:rPr>
          <w:sz w:val="22"/>
          <w:szCs w:val="22"/>
        </w:rPr>
        <w:t xml:space="preserve"> диплома, заявление, финансовые документы, копию лицензии</w:t>
      </w:r>
      <w:r w:rsidR="00A81F33">
        <w:rPr>
          <w:sz w:val="22"/>
          <w:szCs w:val="22"/>
        </w:rPr>
        <w:t xml:space="preserve"> (разрешения)</w:t>
      </w:r>
      <w:r w:rsidRPr="00B16B16">
        <w:rPr>
          <w:sz w:val="22"/>
          <w:szCs w:val="22"/>
        </w:rPr>
        <w:t xml:space="preserve"> организации </w:t>
      </w:r>
      <w:r w:rsidR="00A81F33">
        <w:rPr>
          <w:sz w:val="22"/>
          <w:szCs w:val="22"/>
        </w:rPr>
        <w:t xml:space="preserve">(общества, учреждения, предприятия) </w:t>
      </w:r>
      <w:r w:rsidRPr="00B16B16">
        <w:rPr>
          <w:sz w:val="22"/>
          <w:szCs w:val="22"/>
        </w:rPr>
        <w:t>на осуществление работ с использованием сведений, составляющих государственную тайну.</w:t>
      </w:r>
    </w:p>
    <w:p w:rsidR="00396E52" w:rsidRPr="00B16B16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B16B16">
        <w:rPr>
          <w:rFonts w:ascii="Times New Roman" w:hAnsi="Times New Roman" w:cs="Times New Roman"/>
          <w:sz w:val="22"/>
          <w:szCs w:val="22"/>
        </w:rPr>
        <w:t>Обучение проводится по адресу: г.</w:t>
      </w:r>
      <w:r w:rsidR="00FC3D6B">
        <w:rPr>
          <w:rFonts w:ascii="Times New Roman" w:hAnsi="Times New Roman" w:cs="Times New Roman"/>
          <w:sz w:val="22"/>
          <w:szCs w:val="22"/>
        </w:rPr>
        <w:t xml:space="preserve"> </w:t>
      </w:r>
      <w:r w:rsidRPr="00B16B16">
        <w:rPr>
          <w:rFonts w:ascii="Times New Roman" w:hAnsi="Times New Roman" w:cs="Times New Roman"/>
          <w:sz w:val="22"/>
          <w:szCs w:val="22"/>
        </w:rPr>
        <w:t>Санкт-Петербург, Политехническая ул., д. 29, учебный корпус № 1 ФГАОУ ВО «СПбПУ» (50 метров от станции метро «Политехническая»).</w:t>
      </w:r>
    </w:p>
    <w:p w:rsidR="00396E52" w:rsidRPr="00B16B16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A4ACE">
        <w:rPr>
          <w:rFonts w:ascii="Times New Roman" w:hAnsi="Times New Roman" w:cs="Times New Roman"/>
          <w:sz w:val="22"/>
          <w:szCs w:val="22"/>
          <w:u w:val="single"/>
        </w:rPr>
        <w:t>Занятия проводятся только на территории ФГАОУ ВО «СПбПУ»</w:t>
      </w:r>
      <w:r w:rsidRPr="00B16B16">
        <w:rPr>
          <w:rFonts w:ascii="Times New Roman" w:hAnsi="Times New Roman" w:cs="Times New Roman"/>
          <w:sz w:val="22"/>
          <w:szCs w:val="22"/>
        </w:rPr>
        <w:t xml:space="preserve"> в аттестованных помещениях и с использованием аттестованных </w:t>
      </w:r>
      <w:r w:rsidRPr="00B16B16">
        <w:rPr>
          <w:rFonts w:ascii="Times New Roman" w:eastAsia="Times New Roman" w:hAnsi="Times New Roman" w:cs="Times New Roman"/>
          <w:sz w:val="22"/>
          <w:szCs w:val="22"/>
        </w:rPr>
        <w:t>автоматизированных рабочих мест.</w:t>
      </w:r>
    </w:p>
    <w:p w:rsidR="00396E52" w:rsidRPr="00B16B16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16B16">
        <w:rPr>
          <w:rFonts w:ascii="Times New Roman" w:eastAsia="Times New Roman" w:hAnsi="Times New Roman" w:cs="Times New Roman"/>
          <w:sz w:val="22"/>
          <w:szCs w:val="22"/>
        </w:rPr>
        <w:t>Слушатели обеспечиваются учебно-методическими материалами, необходимыми для учебного процесса.</w:t>
      </w:r>
    </w:p>
    <w:p w:rsidR="00396E52" w:rsidRPr="00B16B16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16B16">
        <w:rPr>
          <w:rFonts w:ascii="Times New Roman" w:eastAsia="Times New Roman" w:hAnsi="Times New Roman" w:cs="Times New Roman"/>
          <w:sz w:val="22"/>
          <w:szCs w:val="22"/>
        </w:rPr>
        <w:t>Слушатели обеспечиваются раздаточным материалом, за исключением документов ограниченного доступа.</w:t>
      </w:r>
    </w:p>
    <w:p w:rsidR="00396E52" w:rsidRPr="00B16B16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16B16">
        <w:rPr>
          <w:rFonts w:ascii="Times New Roman" w:eastAsia="Times New Roman" w:hAnsi="Times New Roman" w:cs="Times New Roman"/>
          <w:sz w:val="22"/>
          <w:szCs w:val="22"/>
        </w:rPr>
        <w:t>Аттестационная комиссия по завершении обучения проводит итоговую аттестацию и выдается по итогам обучения удостоверение о краткосрочном повышении квалификации.</w:t>
      </w:r>
    </w:p>
    <w:p w:rsidR="00396E52" w:rsidRPr="00B16B16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16B16">
        <w:rPr>
          <w:rFonts w:ascii="Times New Roman" w:eastAsia="Times New Roman" w:hAnsi="Times New Roman" w:cs="Times New Roman"/>
          <w:sz w:val="22"/>
          <w:szCs w:val="22"/>
        </w:rPr>
        <w:t>Для преподавания дисциплин привлекаются, на договорной основе высококвалифицированные специалисты из числа ведущих специалистов организаций и государственных органов.</w:t>
      </w:r>
    </w:p>
    <w:p w:rsidR="00396E52" w:rsidRPr="009253F5" w:rsidRDefault="00396E52" w:rsidP="00396E52">
      <w:pPr>
        <w:jc w:val="both"/>
        <w:rPr>
          <w:rStyle w:val="a6"/>
        </w:rPr>
      </w:pPr>
      <w:r w:rsidRPr="00B16B16">
        <w:t>Подробную информацию о программе, условиях обучения можно узнать по телефону (факс): (812) 297-54-98, (812) 552-69-</w:t>
      </w:r>
      <w:r w:rsidRPr="00AA4B3E">
        <w:t>51 на сайт</w:t>
      </w:r>
      <w:r>
        <w:t>ах</w:t>
      </w:r>
      <w:r w:rsidRPr="00AA4B3E">
        <w:t xml:space="preserve"> - </w:t>
      </w:r>
      <w:r w:rsidRPr="00AA4B3E">
        <w:rPr>
          <w:rStyle w:val="a6"/>
        </w:rPr>
        <w:t>www.ib.spbstu.ru</w:t>
      </w:r>
      <w:r w:rsidRPr="001B424E">
        <w:t xml:space="preserve"> </w:t>
      </w:r>
      <w:r>
        <w:t xml:space="preserve">и </w:t>
      </w:r>
      <w:hyperlink r:id="rId8" w:history="1">
        <w:r w:rsidRPr="002F6D97">
          <w:rPr>
            <w:rStyle w:val="a6"/>
          </w:rPr>
          <w:t>www.spbstu.ru</w:t>
        </w:r>
      </w:hyperlink>
    </w:p>
    <w:p w:rsidR="00396E52" w:rsidRPr="00B16B16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B16B16">
        <w:rPr>
          <w:rFonts w:ascii="Times New Roman" w:hAnsi="Times New Roman" w:cs="Times New Roman"/>
          <w:sz w:val="22"/>
          <w:szCs w:val="22"/>
        </w:rPr>
        <w:t>E-</w:t>
      </w:r>
      <w:proofErr w:type="spellStart"/>
      <w:r w:rsidRPr="00B16B16">
        <w:rPr>
          <w:rFonts w:ascii="Times New Roman" w:hAnsi="Times New Roman" w:cs="Times New Roman"/>
          <w:sz w:val="22"/>
          <w:szCs w:val="22"/>
        </w:rPr>
        <w:t>mail</w:t>
      </w:r>
      <w:proofErr w:type="spellEnd"/>
      <w:r w:rsidRPr="00B16B16">
        <w:rPr>
          <w:rFonts w:ascii="Times New Roman" w:hAnsi="Times New Roman" w:cs="Times New Roman"/>
          <w:sz w:val="22"/>
          <w:szCs w:val="22"/>
        </w:rPr>
        <w:t xml:space="preserve"> для отправки заявок, вопросов и предложений: </w:t>
      </w:r>
      <w:hyperlink r:id="rId9" w:history="1">
        <w:r w:rsidRPr="00B16B16">
          <w:rPr>
            <w:rFonts w:ascii="Times New Roman" w:hAnsi="Times New Roman" w:cs="Times New Roman"/>
            <w:b/>
            <w:sz w:val="22"/>
            <w:szCs w:val="22"/>
          </w:rPr>
          <w:t>ib@spbstu.ru</w:t>
        </w:r>
      </w:hyperlink>
    </w:p>
    <w:p w:rsidR="00856E32" w:rsidRDefault="00856E3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/>
        </w:rPr>
      </w:pPr>
    </w:p>
    <w:p w:rsidR="00843D24" w:rsidRDefault="00843D24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/>
        </w:rPr>
      </w:pPr>
    </w:p>
    <w:p w:rsidR="00856E32" w:rsidRDefault="00856E3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/>
        </w:rPr>
      </w:pPr>
    </w:p>
    <w:p w:rsidR="0012758E" w:rsidRPr="00DD5A9E" w:rsidRDefault="0012758E" w:rsidP="004E3068">
      <w:pPr>
        <w:pStyle w:val="a5"/>
        <w:spacing w:before="0" w:beforeAutospacing="0" w:after="0" w:afterAutospacing="0"/>
        <w:ind w:left="6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Начальник управления Защиты государственной тайны, руководитель 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6"/>
          <w:szCs w:val="26"/>
        </w:rPr>
        <w:t>программ обучения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>А.Н. Братушка</w:t>
      </w:r>
    </w:p>
    <w:p w:rsidR="00D00EA9" w:rsidRDefault="00D00EA9" w:rsidP="00D00EA9"/>
    <w:sectPr w:rsidR="00D00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50AC"/>
    <w:multiLevelType w:val="hybridMultilevel"/>
    <w:tmpl w:val="2E643E50"/>
    <w:lvl w:ilvl="0" w:tplc="D54685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A9"/>
    <w:rsid w:val="00012AF1"/>
    <w:rsid w:val="00051B32"/>
    <w:rsid w:val="00066CC5"/>
    <w:rsid w:val="00072AB4"/>
    <w:rsid w:val="00075C66"/>
    <w:rsid w:val="000A2D7E"/>
    <w:rsid w:val="000B4590"/>
    <w:rsid w:val="000E0239"/>
    <w:rsid w:val="000F2308"/>
    <w:rsid w:val="000F3347"/>
    <w:rsid w:val="000F5E17"/>
    <w:rsid w:val="000F66E4"/>
    <w:rsid w:val="000F75FA"/>
    <w:rsid w:val="001054BA"/>
    <w:rsid w:val="0012107A"/>
    <w:rsid w:val="00126A69"/>
    <w:rsid w:val="0012758E"/>
    <w:rsid w:val="0015447D"/>
    <w:rsid w:val="0015605A"/>
    <w:rsid w:val="00190546"/>
    <w:rsid w:val="00193E46"/>
    <w:rsid w:val="001A1EA4"/>
    <w:rsid w:val="001B1287"/>
    <w:rsid w:val="001B3683"/>
    <w:rsid w:val="001C26A4"/>
    <w:rsid w:val="001C40FD"/>
    <w:rsid w:val="001C74AF"/>
    <w:rsid w:val="001D0878"/>
    <w:rsid w:val="001E677B"/>
    <w:rsid w:val="001E7963"/>
    <w:rsid w:val="0020607A"/>
    <w:rsid w:val="00234E82"/>
    <w:rsid w:val="00235B95"/>
    <w:rsid w:val="00246016"/>
    <w:rsid w:val="00261BFC"/>
    <w:rsid w:val="0026765A"/>
    <w:rsid w:val="0027643C"/>
    <w:rsid w:val="00276E6E"/>
    <w:rsid w:val="002A4621"/>
    <w:rsid w:val="002A5301"/>
    <w:rsid w:val="002B3CAB"/>
    <w:rsid w:val="002C3271"/>
    <w:rsid w:val="002E5661"/>
    <w:rsid w:val="002E5A50"/>
    <w:rsid w:val="002F715F"/>
    <w:rsid w:val="00316528"/>
    <w:rsid w:val="00330E02"/>
    <w:rsid w:val="00335662"/>
    <w:rsid w:val="00336C29"/>
    <w:rsid w:val="003462EA"/>
    <w:rsid w:val="00351A29"/>
    <w:rsid w:val="00364B0E"/>
    <w:rsid w:val="00365C95"/>
    <w:rsid w:val="00396E52"/>
    <w:rsid w:val="003A6EF1"/>
    <w:rsid w:val="003E6CF3"/>
    <w:rsid w:val="0040485E"/>
    <w:rsid w:val="00432AB8"/>
    <w:rsid w:val="00434CBB"/>
    <w:rsid w:val="00445C53"/>
    <w:rsid w:val="00445E2D"/>
    <w:rsid w:val="00467FBE"/>
    <w:rsid w:val="00490693"/>
    <w:rsid w:val="00491242"/>
    <w:rsid w:val="004A1C05"/>
    <w:rsid w:val="004A1CB8"/>
    <w:rsid w:val="004C1ABC"/>
    <w:rsid w:val="004D196C"/>
    <w:rsid w:val="004E3068"/>
    <w:rsid w:val="005052FC"/>
    <w:rsid w:val="00523206"/>
    <w:rsid w:val="00570948"/>
    <w:rsid w:val="005750CA"/>
    <w:rsid w:val="00584547"/>
    <w:rsid w:val="00597AF3"/>
    <w:rsid w:val="005E2E50"/>
    <w:rsid w:val="005F354A"/>
    <w:rsid w:val="00600F99"/>
    <w:rsid w:val="00607BBB"/>
    <w:rsid w:val="00614DC5"/>
    <w:rsid w:val="0061578B"/>
    <w:rsid w:val="00632250"/>
    <w:rsid w:val="00637B6E"/>
    <w:rsid w:val="00655BCD"/>
    <w:rsid w:val="00660198"/>
    <w:rsid w:val="00686587"/>
    <w:rsid w:val="006A04BB"/>
    <w:rsid w:val="006A687A"/>
    <w:rsid w:val="006C7FEE"/>
    <w:rsid w:val="006D43B2"/>
    <w:rsid w:val="006D4F16"/>
    <w:rsid w:val="00707AC2"/>
    <w:rsid w:val="00711BA5"/>
    <w:rsid w:val="00720529"/>
    <w:rsid w:val="00751C3F"/>
    <w:rsid w:val="00753D17"/>
    <w:rsid w:val="00755ED5"/>
    <w:rsid w:val="0076182B"/>
    <w:rsid w:val="007676F4"/>
    <w:rsid w:val="007967C0"/>
    <w:rsid w:val="007B3ADA"/>
    <w:rsid w:val="007D6AED"/>
    <w:rsid w:val="00801B5B"/>
    <w:rsid w:val="00812822"/>
    <w:rsid w:val="00827271"/>
    <w:rsid w:val="00832D25"/>
    <w:rsid w:val="00833292"/>
    <w:rsid w:val="00833328"/>
    <w:rsid w:val="0084059F"/>
    <w:rsid w:val="00843D24"/>
    <w:rsid w:val="00856E32"/>
    <w:rsid w:val="0085767E"/>
    <w:rsid w:val="00875E45"/>
    <w:rsid w:val="00891FDA"/>
    <w:rsid w:val="008A52F7"/>
    <w:rsid w:val="008D22D1"/>
    <w:rsid w:val="008D4FCD"/>
    <w:rsid w:val="00902D49"/>
    <w:rsid w:val="00902E91"/>
    <w:rsid w:val="00916FB9"/>
    <w:rsid w:val="0091736E"/>
    <w:rsid w:val="00917A03"/>
    <w:rsid w:val="009253F5"/>
    <w:rsid w:val="00935B47"/>
    <w:rsid w:val="0094062E"/>
    <w:rsid w:val="00947071"/>
    <w:rsid w:val="009533CE"/>
    <w:rsid w:val="009615F3"/>
    <w:rsid w:val="00972A01"/>
    <w:rsid w:val="00987768"/>
    <w:rsid w:val="009C51DA"/>
    <w:rsid w:val="009D74A5"/>
    <w:rsid w:val="00A159BB"/>
    <w:rsid w:val="00A17F93"/>
    <w:rsid w:val="00A242BB"/>
    <w:rsid w:val="00A25DD3"/>
    <w:rsid w:val="00A26460"/>
    <w:rsid w:val="00A30D9C"/>
    <w:rsid w:val="00A65828"/>
    <w:rsid w:val="00A65CBF"/>
    <w:rsid w:val="00A813F9"/>
    <w:rsid w:val="00A81F33"/>
    <w:rsid w:val="00A9052B"/>
    <w:rsid w:val="00AA15FC"/>
    <w:rsid w:val="00AA4D03"/>
    <w:rsid w:val="00AB03D6"/>
    <w:rsid w:val="00AC2627"/>
    <w:rsid w:val="00AC536E"/>
    <w:rsid w:val="00AF5886"/>
    <w:rsid w:val="00AF5903"/>
    <w:rsid w:val="00B22770"/>
    <w:rsid w:val="00B36899"/>
    <w:rsid w:val="00B419BB"/>
    <w:rsid w:val="00B437B3"/>
    <w:rsid w:val="00B567A4"/>
    <w:rsid w:val="00B571CF"/>
    <w:rsid w:val="00B65460"/>
    <w:rsid w:val="00B74F39"/>
    <w:rsid w:val="00B84E33"/>
    <w:rsid w:val="00B97615"/>
    <w:rsid w:val="00BB326D"/>
    <w:rsid w:val="00BC49D5"/>
    <w:rsid w:val="00C077BA"/>
    <w:rsid w:val="00C276C0"/>
    <w:rsid w:val="00C51034"/>
    <w:rsid w:val="00C82A53"/>
    <w:rsid w:val="00CC50FD"/>
    <w:rsid w:val="00CC7606"/>
    <w:rsid w:val="00CD34A8"/>
    <w:rsid w:val="00CE4033"/>
    <w:rsid w:val="00CF2C1B"/>
    <w:rsid w:val="00CF5F13"/>
    <w:rsid w:val="00D00EA9"/>
    <w:rsid w:val="00D025E4"/>
    <w:rsid w:val="00D07404"/>
    <w:rsid w:val="00D107D0"/>
    <w:rsid w:val="00D1085A"/>
    <w:rsid w:val="00D13A7A"/>
    <w:rsid w:val="00D43E47"/>
    <w:rsid w:val="00D46C65"/>
    <w:rsid w:val="00D60646"/>
    <w:rsid w:val="00D702A4"/>
    <w:rsid w:val="00D773E8"/>
    <w:rsid w:val="00D874BB"/>
    <w:rsid w:val="00DB5669"/>
    <w:rsid w:val="00DB6144"/>
    <w:rsid w:val="00DD2852"/>
    <w:rsid w:val="00DE06B8"/>
    <w:rsid w:val="00DE1110"/>
    <w:rsid w:val="00DF4F23"/>
    <w:rsid w:val="00E01885"/>
    <w:rsid w:val="00E11D3B"/>
    <w:rsid w:val="00E224F6"/>
    <w:rsid w:val="00E36CAD"/>
    <w:rsid w:val="00E53DC5"/>
    <w:rsid w:val="00E8085C"/>
    <w:rsid w:val="00E83B2A"/>
    <w:rsid w:val="00E92286"/>
    <w:rsid w:val="00E94D0D"/>
    <w:rsid w:val="00EA6D3A"/>
    <w:rsid w:val="00EE09EC"/>
    <w:rsid w:val="00EE1DA7"/>
    <w:rsid w:val="00EF682F"/>
    <w:rsid w:val="00F2437A"/>
    <w:rsid w:val="00F5694E"/>
    <w:rsid w:val="00F7120E"/>
    <w:rsid w:val="00F960A4"/>
    <w:rsid w:val="00F96F14"/>
    <w:rsid w:val="00FA423C"/>
    <w:rsid w:val="00FC3D6B"/>
    <w:rsid w:val="00FC523E"/>
    <w:rsid w:val="00FD2501"/>
    <w:rsid w:val="00FE6F76"/>
    <w:rsid w:val="00FF1EC1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00EA9"/>
    <w:pPr>
      <w:keepNext/>
      <w:spacing w:before="60"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00EA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00EA9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D00E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rsid w:val="00396E5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6">
    <w:name w:val="Hyperlink"/>
    <w:uiPriority w:val="99"/>
    <w:unhideWhenUsed/>
    <w:rsid w:val="00396E52"/>
    <w:rPr>
      <w:color w:val="0000FF"/>
      <w:u w:val="single"/>
    </w:rPr>
  </w:style>
  <w:style w:type="paragraph" w:customStyle="1" w:styleId="Default">
    <w:name w:val="Default"/>
    <w:rsid w:val="00396E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96E52"/>
    <w:pPr>
      <w:widowControl w:val="0"/>
      <w:autoSpaceDE w:val="0"/>
      <w:autoSpaceDN w:val="0"/>
      <w:adjustRightInd w:val="0"/>
      <w:spacing w:line="234" w:lineRule="exact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856E3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6E3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26">
    <w:name w:val="Font Style26"/>
    <w:uiPriority w:val="99"/>
    <w:rsid w:val="00490693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00EA9"/>
    <w:pPr>
      <w:keepNext/>
      <w:spacing w:before="60"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00EA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00EA9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D00E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rsid w:val="00396E5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6">
    <w:name w:val="Hyperlink"/>
    <w:uiPriority w:val="99"/>
    <w:unhideWhenUsed/>
    <w:rsid w:val="00396E52"/>
    <w:rPr>
      <w:color w:val="0000FF"/>
      <w:u w:val="single"/>
    </w:rPr>
  </w:style>
  <w:style w:type="paragraph" w:customStyle="1" w:styleId="Default">
    <w:name w:val="Default"/>
    <w:rsid w:val="00396E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96E52"/>
    <w:pPr>
      <w:widowControl w:val="0"/>
      <w:autoSpaceDE w:val="0"/>
      <w:autoSpaceDN w:val="0"/>
      <w:adjustRightInd w:val="0"/>
      <w:spacing w:line="234" w:lineRule="exact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856E3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6E3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26">
    <w:name w:val="Font Style26"/>
    <w:uiPriority w:val="99"/>
    <w:rsid w:val="0049069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bst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b.spbstu.ru/sekretnoedeloproizvodstvo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b.spbstu.ru/zachitagostaini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b@spbs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E. Antipov</dc:creator>
  <cp:lastModifiedBy>маша</cp:lastModifiedBy>
  <cp:revision>7</cp:revision>
  <cp:lastPrinted>2017-01-30T08:06:00Z</cp:lastPrinted>
  <dcterms:created xsi:type="dcterms:W3CDTF">2018-02-19T06:20:00Z</dcterms:created>
  <dcterms:modified xsi:type="dcterms:W3CDTF">2018-02-21T12:22:00Z</dcterms:modified>
</cp:coreProperties>
</file>